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4F28EFEF"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w:t>
      </w:r>
      <w:r w:rsidR="008E68B1">
        <w:rPr>
          <w:rFonts w:asciiTheme="minorHAnsi" w:hAnsiTheme="minorHAnsi" w:cs="Arial"/>
          <w:sz w:val="22"/>
        </w:rPr>
        <w:t xml:space="preserve"> la</w:t>
      </w:r>
      <w:r w:rsidR="008E68B1" w:rsidRPr="00F001E6">
        <w:rPr>
          <w:rFonts w:asciiTheme="minorHAnsi" w:hAnsiTheme="minorHAnsi" w:cs="Arial"/>
          <w:szCs w:val="18"/>
        </w:rPr>
        <w:t xml:space="preserve"> </w:t>
      </w:r>
      <w:r w:rsidR="008E68B1" w:rsidRPr="00F001E6">
        <w:rPr>
          <w:rFonts w:asciiTheme="minorHAnsi" w:hAnsiTheme="minorHAnsi" w:cs="Arial"/>
          <w:i/>
          <w:sz w:val="22"/>
          <w:szCs w:val="18"/>
        </w:rPr>
        <w:t>Mise en œuvre de l’Assistance Technique : Gouvernance, registre Article 6.2 (ITMO) et structuration financière pour un programme national « carbone mangroves » en Haïti (EUROCLIMA CARAÏBES)</w:t>
      </w:r>
      <w:r w:rsidR="008E68B1" w:rsidRPr="00F001E6">
        <w:rPr>
          <w:rFonts w:asciiTheme="minorHAnsi" w:hAnsiTheme="minorHAnsi" w:cs="Arial"/>
          <w:i/>
          <w:sz w:val="22"/>
          <w:szCs w:val="18"/>
        </w:rPr>
        <w:t>.</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1D499448"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dans le cadre de la consultation</w:t>
      </w:r>
      <w:r w:rsidR="008E68B1">
        <w:rPr>
          <w:rFonts w:asciiTheme="minorHAnsi" w:hAnsiTheme="minorHAnsi" w:cs="Arial"/>
          <w:sz w:val="22"/>
        </w:rPr>
        <w:t xml:space="preserve"> pour la</w:t>
      </w:r>
      <w:r w:rsidR="008E68B1" w:rsidRPr="00F001E6">
        <w:rPr>
          <w:rFonts w:asciiTheme="minorHAnsi" w:hAnsiTheme="minorHAnsi" w:cs="Arial"/>
          <w:szCs w:val="18"/>
        </w:rPr>
        <w:t xml:space="preserve"> </w:t>
      </w:r>
      <w:r w:rsidR="008E68B1" w:rsidRPr="00F001E6">
        <w:rPr>
          <w:rFonts w:asciiTheme="minorHAnsi" w:hAnsiTheme="minorHAnsi" w:cs="Arial"/>
          <w:i/>
          <w:sz w:val="22"/>
          <w:szCs w:val="18"/>
        </w:rPr>
        <w:t>Mise en œuvre de l’Assistance Technique : Gouvernance, registre Article 6.2 (ITMO) et structuration financière pour un programme national « carbone mangroves » en Haïti (EUROCLIMA CARAÏBES)</w:t>
      </w:r>
      <w:r w:rsidR="008E68B1" w:rsidRPr="00F001E6">
        <w:rPr>
          <w:rFonts w:asciiTheme="minorHAnsi" w:hAnsiTheme="minorHAnsi" w:cs="Arial"/>
          <w:i/>
          <w:sz w:val="22"/>
          <w:szCs w:val="18"/>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336C4CD4" w14:textId="77777777" w:rsidR="003930DF" w:rsidRDefault="003930DF" w:rsidP="003930DF">
      <w:pPr>
        <w:spacing w:before="120" w:line="240" w:lineRule="auto"/>
        <w:jc w:val="both"/>
        <w:rPr>
          <w:rFonts w:asciiTheme="minorHAnsi" w:hAnsiTheme="minorHAnsi" w:cs="Arial"/>
          <w:sz w:val="22"/>
        </w:rPr>
      </w:pPr>
      <w:r>
        <w:rPr>
          <w:rFonts w:asciiTheme="minorHAnsi" w:hAnsiTheme="minorHAnsi" w:cs="Arial"/>
          <w:sz w:val="22"/>
        </w:rPr>
        <w:t>[</w:t>
      </w: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 xml:space="preserve">des renseignements portant </w:t>
      </w:r>
      <w:r w:rsidRPr="00836BE8">
        <w:rPr>
          <w:rFonts w:asciiTheme="minorHAnsi" w:hAnsiTheme="minorHAnsi" w:cs="Arial"/>
          <w:sz w:val="22"/>
          <w:highlight w:val="yellow"/>
        </w:rPr>
        <w:t xml:space="preserve">préciser les </w:t>
      </w:r>
      <w:r>
        <w:rPr>
          <w:rFonts w:asciiTheme="minorHAnsi" w:hAnsiTheme="minorHAnsi" w:cs="Arial"/>
          <w:sz w:val="22"/>
          <w:highlight w:val="yellow"/>
        </w:rPr>
        <w:t xml:space="preserve">éléments portant sur sa capacité à mettre en œuvre </w:t>
      </w:r>
      <w:r w:rsidRPr="00836BE8">
        <w:rPr>
          <w:rFonts w:asciiTheme="minorHAnsi" w:hAnsiTheme="minorHAnsi" w:cs="Arial"/>
          <w:sz w:val="22"/>
          <w:highlight w:val="yellow"/>
        </w:rPr>
        <w:t xml:space="preserve">pouvant qualifier l’éligibilité de la </w:t>
      </w:r>
      <w:r w:rsidRPr="00423753">
        <w:rPr>
          <w:rFonts w:asciiTheme="minorHAnsi" w:hAnsiTheme="minorHAnsi" w:cs="Arial"/>
          <w:sz w:val="22"/>
          <w:highlight w:val="yellow"/>
        </w:rPr>
        <w:t>candidature tels que définis dans l’avis</w:t>
      </w:r>
      <w:r>
        <w:rPr>
          <w:rFonts w:asciiTheme="minorHAnsi" w:hAnsiTheme="minorHAnsi" w:cs="Arial"/>
          <w:sz w:val="22"/>
        </w:rPr>
        <w:t>]</w:t>
      </w:r>
      <w:r w:rsidRPr="00F94C76">
        <w:rPr>
          <w:rFonts w:asciiTheme="minorHAnsi" w:hAnsiTheme="minorHAnsi" w:cs="Arial"/>
          <w:sz w:val="22"/>
        </w:rPr>
        <w:t>.</w:t>
      </w:r>
    </w:p>
    <w:p w14:paraId="5CCC348F" w14:textId="77777777" w:rsidR="00C43FF9" w:rsidRPr="0064446E" w:rsidRDefault="003930DF" w:rsidP="00891B43">
      <w:pPr>
        <w:spacing w:before="120" w:line="240" w:lineRule="auto"/>
        <w:jc w:val="both"/>
        <w:rPr>
          <w:rFonts w:asciiTheme="minorHAnsi" w:hAnsiTheme="minorHAnsi" w:cs="Arial"/>
          <w:i/>
          <w:sz w:val="22"/>
        </w:rPr>
      </w:pPr>
      <w:r>
        <w:rPr>
          <w:rFonts w:asciiTheme="minorHAnsi" w:hAnsiTheme="minorHAnsi" w:cs="Arial"/>
          <w:sz w:val="22"/>
        </w:rPr>
        <w:t>[</w:t>
      </w:r>
      <w:r w:rsidR="00AA5DFF" w:rsidRPr="0064446E">
        <w:rPr>
          <w:rFonts w:asciiTheme="minorHAnsi" w:hAnsiTheme="minorHAnsi" w:cs="Arial"/>
          <w:i/>
          <w:sz w:val="22"/>
        </w:rPr>
        <w:t>Sans objet</w:t>
      </w:r>
      <w:r>
        <w:rPr>
          <w:rFonts w:asciiTheme="minorHAnsi" w:hAnsiTheme="minorHAnsi" w:cs="Arial"/>
          <w:sz w:val="22"/>
        </w:rPr>
        <w:t>]</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7AECB301" w14:textId="77777777" w:rsidR="00EB1C73" w:rsidRDefault="003930DF" w:rsidP="00891B43">
      <w:pPr>
        <w:spacing w:before="120" w:line="240" w:lineRule="auto"/>
        <w:jc w:val="both"/>
        <w:rPr>
          <w:rFonts w:asciiTheme="minorHAnsi" w:hAnsiTheme="minorHAnsi" w:cs="Arial"/>
          <w:sz w:val="22"/>
        </w:rPr>
      </w:pPr>
      <w:r>
        <w:rPr>
          <w:rFonts w:asciiTheme="minorHAnsi" w:hAnsiTheme="minorHAnsi" w:cs="Arial"/>
          <w:sz w:val="22"/>
        </w:rPr>
        <w:lastRenderedPageBreak/>
        <w:t>[</w:t>
      </w:r>
      <w:r w:rsidR="00EB1C73"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00EB1C73" w:rsidRPr="00F94C76">
        <w:rPr>
          <w:rFonts w:asciiTheme="minorHAnsi" w:hAnsiTheme="minorHAnsi" w:cs="Arial"/>
          <w:sz w:val="22"/>
        </w:rPr>
        <w:t xml:space="preserve">sera appréciée sur la base </w:t>
      </w:r>
      <w:r w:rsidR="00423753">
        <w:rPr>
          <w:rFonts w:asciiTheme="minorHAnsi" w:hAnsiTheme="minorHAnsi" w:cs="Arial"/>
          <w:sz w:val="22"/>
        </w:rPr>
        <w:t xml:space="preserve">des renseignements portant </w:t>
      </w:r>
      <w:r w:rsidR="00836BE8" w:rsidRPr="00836BE8">
        <w:rPr>
          <w:rFonts w:asciiTheme="minorHAnsi" w:hAnsiTheme="minorHAnsi" w:cs="Arial"/>
          <w:sz w:val="22"/>
          <w:highlight w:val="yellow"/>
        </w:rPr>
        <w:t xml:space="preserve">préciser les </w:t>
      </w:r>
      <w:r w:rsidR="00423753">
        <w:rPr>
          <w:rFonts w:asciiTheme="minorHAnsi" w:hAnsiTheme="minorHAnsi" w:cs="Arial"/>
          <w:sz w:val="22"/>
          <w:highlight w:val="yellow"/>
        </w:rPr>
        <w:t xml:space="preserve">éléments portant sur sa capacité à mettre en œuvre </w:t>
      </w:r>
      <w:r w:rsidR="00836BE8" w:rsidRPr="00836BE8">
        <w:rPr>
          <w:rFonts w:asciiTheme="minorHAnsi" w:hAnsiTheme="minorHAnsi" w:cs="Arial"/>
          <w:sz w:val="22"/>
          <w:highlight w:val="yellow"/>
        </w:rPr>
        <w:t xml:space="preserve">pouvant qualifier l’éligibilité de la </w:t>
      </w:r>
      <w:r w:rsidR="00836BE8" w:rsidRPr="00423753">
        <w:rPr>
          <w:rFonts w:asciiTheme="minorHAnsi" w:hAnsiTheme="minorHAnsi" w:cs="Arial"/>
          <w:sz w:val="22"/>
          <w:highlight w:val="yellow"/>
        </w:rPr>
        <w:t>candidature</w:t>
      </w:r>
      <w:r w:rsidR="00423753" w:rsidRPr="00423753">
        <w:rPr>
          <w:rFonts w:asciiTheme="minorHAnsi" w:hAnsiTheme="minorHAnsi" w:cs="Arial"/>
          <w:sz w:val="22"/>
          <w:highlight w:val="yellow"/>
        </w:rPr>
        <w:t xml:space="preserve"> tels que définis dans l’avis</w:t>
      </w:r>
      <w:r w:rsidR="00836BE8">
        <w:rPr>
          <w:rFonts w:asciiTheme="minorHAnsi" w:hAnsiTheme="minorHAnsi" w:cs="Arial"/>
          <w:sz w:val="22"/>
        </w:rPr>
        <w:t>]</w:t>
      </w:r>
      <w:r w:rsidR="00EB1C73" w:rsidRPr="00F94C76">
        <w:rPr>
          <w:rFonts w:asciiTheme="minorHAnsi" w:hAnsiTheme="minorHAnsi" w:cs="Arial"/>
          <w:sz w:val="22"/>
        </w:rPr>
        <w:t>.</w:t>
      </w:r>
    </w:p>
    <w:p w14:paraId="1CA1C252" w14:textId="77777777" w:rsidR="008E68B1" w:rsidRDefault="003930DF" w:rsidP="008E68B1">
      <w:pPr>
        <w:spacing w:before="120" w:line="240" w:lineRule="auto"/>
        <w:jc w:val="both"/>
        <w:rPr>
          <w:rFonts w:asciiTheme="minorHAnsi" w:hAnsiTheme="minorHAnsi" w:cs="Arial"/>
          <w:sz w:val="22"/>
        </w:rPr>
      </w:pPr>
      <w:r>
        <w:rPr>
          <w:rFonts w:asciiTheme="minorHAnsi" w:hAnsiTheme="minorHAnsi" w:cs="Arial"/>
          <w:sz w:val="22"/>
        </w:rPr>
        <w:t>[</w:t>
      </w:r>
      <w:r>
        <w:rPr>
          <w:rFonts w:asciiTheme="minorHAnsi" w:hAnsiTheme="minorHAnsi" w:cs="Arial"/>
          <w:i/>
          <w:sz w:val="22"/>
        </w:rPr>
        <w:t>Sans objet</w:t>
      </w:r>
      <w:r>
        <w:rPr>
          <w:rFonts w:asciiTheme="minorHAnsi" w:hAnsiTheme="minorHAnsi" w:cs="Arial"/>
          <w:sz w:val="22"/>
        </w:rPr>
        <w:t>]</w:t>
      </w:r>
    </w:p>
    <w:p w14:paraId="32D7CD7F" w14:textId="633C5550" w:rsidR="008D2EC6" w:rsidRPr="008E68B1" w:rsidRDefault="008D2EC6" w:rsidP="008E68B1">
      <w:pPr>
        <w:spacing w:before="120" w:line="240" w:lineRule="auto"/>
        <w:jc w:val="both"/>
        <w:rPr>
          <w:rFonts w:asciiTheme="minorHAnsi" w:hAnsiTheme="minorHAnsi" w:cs="Arial"/>
          <w:sz w:val="22"/>
        </w:rPr>
      </w:pPr>
      <w:r w:rsidRPr="00261F13">
        <w:rPr>
          <w:rFonts w:asciiTheme="minorHAnsi" w:hAnsiTheme="minorHAnsi" w:cs="Arial"/>
          <w:b/>
          <w:sz w:val="28"/>
          <w:szCs w:val="28"/>
          <w:u w:val="single"/>
        </w:rPr>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2932BF50" w:rsidR="00BB0798" w:rsidRPr="00BB0798" w:rsidRDefault="00BB0798" w:rsidP="00C8180A">
      <w:pPr>
        <w:pBdr>
          <w:top w:val="single" w:sz="4" w:space="1" w:color="auto"/>
          <w:left w:val="single" w:sz="4" w:space="4" w:color="auto"/>
          <w:bottom w:val="single" w:sz="4" w:space="1" w:color="auto"/>
          <w:right w:val="single" w:sz="4" w:space="4" w:color="auto"/>
        </w:pBdr>
        <w:snapToGrid w:val="0"/>
        <w:jc w:val="both"/>
        <w:rPr>
          <w:rFonts w:ascii="Calibri" w:hAnsi="Calibri"/>
          <w:sz w:val="22"/>
          <w:szCs w:val="22"/>
        </w:rPr>
      </w:pPr>
      <w:r w:rsidRPr="00BB0798">
        <w:rPr>
          <w:rFonts w:ascii="Calibri" w:hAnsi="Calibri"/>
          <w:sz w:val="22"/>
          <w:szCs w:val="22"/>
        </w:rPr>
        <w:t>Objet du contrat :</w:t>
      </w:r>
      <w:r w:rsidR="00C8180A">
        <w:rPr>
          <w:rFonts w:ascii="Calibri" w:hAnsi="Calibri"/>
          <w:sz w:val="22"/>
          <w:szCs w:val="22"/>
        </w:rPr>
        <w:t xml:space="preserve"> </w:t>
      </w:r>
      <w:r w:rsidR="00C8180A" w:rsidRPr="00C8180A">
        <w:rPr>
          <w:rFonts w:ascii="Calibri" w:hAnsi="Calibri"/>
          <w:sz w:val="22"/>
          <w:szCs w:val="22"/>
        </w:rPr>
        <w:t>Mise en œuvre de l’Assistance Technique : Gouvernance, registre Article 6.2 (ITMO) et structuration financière pour un programme national « carbone mangroves » en Haïti (EUROCLIMA CARAÏBES)</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lastRenderedPageBreak/>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xml:space="preserve">, lorsqu'un document visé aux deux paragraphes ci-dessus n'est pas délivré dans le pays concerné, il peut être remplacé par une déclaration sous serment ou, à défaut, une déclaration solennelle, faite par l'intéressé devant une </w:t>
      </w:r>
      <w:r w:rsidRPr="00BB0798">
        <w:rPr>
          <w:rFonts w:ascii="Calibri" w:hAnsi="Calibri"/>
          <w:sz w:val="22"/>
          <w:szCs w:val="22"/>
        </w:rPr>
        <w:lastRenderedPageBreak/>
        <w:t>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BB0798"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Default="00BB0798"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1DC75881" w14:textId="77777777" w:rsidR="00797CE6" w:rsidRDefault="00797CE6" w:rsidP="00797CE6">
      <w:pPr>
        <w:pStyle w:val="Paragraphedeliste"/>
        <w:rPr>
          <w:rFonts w:ascii="Calibri" w:hAnsi="Calibri"/>
          <w:sz w:val="22"/>
          <w:szCs w:val="22"/>
        </w:rPr>
      </w:pPr>
    </w:p>
    <w:p w14:paraId="5BF9EB5E" w14:textId="77777777" w:rsidR="00797CE6" w:rsidRDefault="00797CE6" w:rsidP="00797CE6">
      <w:pPr>
        <w:snapToGrid w:val="0"/>
        <w:spacing w:line="240" w:lineRule="auto"/>
        <w:contextualSpacing/>
        <w:jc w:val="both"/>
        <w:rPr>
          <w:rFonts w:ascii="Calibri" w:hAnsi="Calibri"/>
          <w:sz w:val="22"/>
          <w:szCs w:val="22"/>
        </w:rPr>
      </w:pPr>
    </w:p>
    <w:p w14:paraId="7153E2A1" w14:textId="77777777" w:rsidR="00797CE6" w:rsidRDefault="00797CE6" w:rsidP="00797CE6">
      <w:pPr>
        <w:snapToGrid w:val="0"/>
        <w:spacing w:line="240" w:lineRule="auto"/>
        <w:contextualSpacing/>
        <w:jc w:val="both"/>
        <w:rPr>
          <w:rFonts w:ascii="Calibri" w:hAnsi="Calibri"/>
          <w:sz w:val="22"/>
          <w:szCs w:val="22"/>
        </w:rPr>
      </w:pPr>
    </w:p>
    <w:p w14:paraId="00BE6E31" w14:textId="77777777" w:rsidR="00797CE6" w:rsidRDefault="00797CE6" w:rsidP="00797CE6">
      <w:pPr>
        <w:snapToGrid w:val="0"/>
        <w:spacing w:line="240" w:lineRule="auto"/>
        <w:contextualSpacing/>
        <w:jc w:val="both"/>
        <w:rPr>
          <w:rFonts w:ascii="Calibri" w:hAnsi="Calibri"/>
          <w:sz w:val="22"/>
          <w:szCs w:val="22"/>
        </w:rPr>
      </w:pPr>
    </w:p>
    <w:p w14:paraId="277A0C76" w14:textId="77777777" w:rsidR="00797CE6" w:rsidRDefault="00797CE6" w:rsidP="00797CE6">
      <w:pPr>
        <w:snapToGrid w:val="0"/>
        <w:spacing w:line="240" w:lineRule="auto"/>
        <w:contextualSpacing/>
        <w:jc w:val="both"/>
        <w:rPr>
          <w:rFonts w:ascii="Calibri" w:hAnsi="Calibri"/>
          <w:sz w:val="22"/>
          <w:szCs w:val="22"/>
        </w:rPr>
      </w:pPr>
    </w:p>
    <w:p w14:paraId="0A6DFD62" w14:textId="77777777" w:rsidR="00797CE6" w:rsidRDefault="00797CE6" w:rsidP="00797CE6">
      <w:pPr>
        <w:snapToGrid w:val="0"/>
        <w:spacing w:line="240" w:lineRule="auto"/>
        <w:contextualSpacing/>
        <w:jc w:val="both"/>
        <w:rPr>
          <w:rFonts w:ascii="Calibri" w:hAnsi="Calibri"/>
          <w:sz w:val="22"/>
          <w:szCs w:val="22"/>
        </w:rPr>
      </w:pPr>
    </w:p>
    <w:p w14:paraId="2126F9C3" w14:textId="77777777" w:rsidR="00797CE6" w:rsidRPr="00BB0798" w:rsidRDefault="00797CE6" w:rsidP="00797CE6">
      <w:pPr>
        <w:snapToGrid w:val="0"/>
        <w:spacing w:line="240" w:lineRule="auto"/>
        <w:contextualSpacing/>
        <w:jc w:val="both"/>
        <w:rPr>
          <w:rFonts w:ascii="Calibri" w:hAnsi="Calibri"/>
          <w:sz w:val="22"/>
          <w:szCs w:val="22"/>
        </w:rPr>
      </w:pP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lastRenderedPageBreak/>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0" w:name="_MON_1582458567"/>
      <w:bookmarkEnd w:id="0"/>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9.75pt" o:ole="">
            <v:imagedata r:id="rId22" o:title=""/>
          </v:shape>
          <o:OLEObject Type="Embed" ProgID="Excel.Sheet.12" ShapeID="_x0000_i1025" DrawAspect="Content" ObjectID="_1834156992"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C6D337" w14:textId="77777777" w:rsidR="00ED5E4E" w:rsidRDefault="00ED5E4E">
      <w:r>
        <w:separator/>
      </w:r>
    </w:p>
  </w:endnote>
  <w:endnote w:type="continuationSeparator" w:id="0">
    <w:p w14:paraId="4763EA88" w14:textId="77777777" w:rsidR="00ED5E4E" w:rsidRDefault="00ED5E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7777777"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FEF77E7"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Content>
      <w:sdt>
        <w:sdtPr>
          <w:rPr>
            <w:rFonts w:ascii="Calibri" w:eastAsia="Times New Roman" w:hAnsi="Calibri"/>
            <w:sz w:val="22"/>
            <w:szCs w:val="22"/>
            <w:u w:val="single"/>
            <w:lang w:val="en-GB" w:eastAsia="en-GB"/>
          </w:rPr>
          <w:id w:val="766664885"/>
          <w:docPartObj>
            <w:docPartGallery w:val="Page Numbers (Top of Page)"/>
            <w:docPartUnique/>
          </w:docPartObj>
        </w:sdt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1080295679"/>
                      <w:docPartObj>
                        <w:docPartGallery w:val="Page Numbers (Bottom of Page)"/>
                        <w:docPartUnique/>
                      </w:docPartObj>
                    </w:sdtPr>
                    <w:sdtContent>
                      <w:sdt>
                        <w:sdtPr>
                          <w:rPr>
                            <w:rFonts w:asciiTheme="minorHAnsi" w:hAnsiTheme="minorHAnsi"/>
                            <w:sz w:val="22"/>
                            <w:szCs w:val="22"/>
                          </w:rPr>
                          <w:id w:val="1036781269"/>
                          <w:docPartObj>
                            <w:docPartGallery w:val="Page Numbers (Top of Page)"/>
                            <w:docPartUnique/>
                          </w:docPartObj>
                        </w:sdt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777777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0000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D5B517" w14:textId="77777777" w:rsidR="00ED5E4E" w:rsidRDefault="00ED5E4E">
      <w:r>
        <w:separator/>
      </w:r>
    </w:p>
  </w:footnote>
  <w:footnote w:type="continuationSeparator" w:id="0">
    <w:p w14:paraId="4E3E59A6" w14:textId="77777777" w:rsidR="00ED5E4E" w:rsidRDefault="00ED5E4E">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16144214">
    <w:abstractNumId w:val="0"/>
  </w:num>
  <w:num w:numId="2" w16cid:durableId="1423263710">
    <w:abstractNumId w:val="10"/>
  </w:num>
  <w:num w:numId="3" w16cid:durableId="1501433387">
    <w:abstractNumId w:val="30"/>
  </w:num>
  <w:num w:numId="4" w16cid:durableId="1100642074">
    <w:abstractNumId w:val="6"/>
  </w:num>
  <w:num w:numId="5" w16cid:durableId="2030258920">
    <w:abstractNumId w:val="25"/>
  </w:num>
  <w:num w:numId="6" w16cid:durableId="401221089">
    <w:abstractNumId w:val="11"/>
  </w:num>
  <w:num w:numId="7" w16cid:durableId="1400864443">
    <w:abstractNumId w:val="21"/>
  </w:num>
  <w:num w:numId="8" w16cid:durableId="846020397">
    <w:abstractNumId w:val="31"/>
  </w:num>
  <w:num w:numId="9" w16cid:durableId="841630097">
    <w:abstractNumId w:val="16"/>
  </w:num>
  <w:num w:numId="10" w16cid:durableId="972641162">
    <w:abstractNumId w:val="34"/>
  </w:num>
  <w:num w:numId="11" w16cid:durableId="2123525341">
    <w:abstractNumId w:val="3"/>
  </w:num>
  <w:num w:numId="12" w16cid:durableId="57095611">
    <w:abstractNumId w:val="15"/>
  </w:num>
  <w:num w:numId="13" w16cid:durableId="709493214">
    <w:abstractNumId w:val="33"/>
  </w:num>
  <w:num w:numId="14" w16cid:durableId="1933780326">
    <w:abstractNumId w:val="29"/>
  </w:num>
  <w:num w:numId="15" w16cid:durableId="202599432">
    <w:abstractNumId w:val="38"/>
  </w:num>
  <w:num w:numId="16" w16cid:durableId="390083737">
    <w:abstractNumId w:val="4"/>
  </w:num>
  <w:num w:numId="17" w16cid:durableId="1041518991">
    <w:abstractNumId w:val="27"/>
  </w:num>
  <w:num w:numId="18" w16cid:durableId="310788080">
    <w:abstractNumId w:val="23"/>
  </w:num>
  <w:num w:numId="19" w16cid:durableId="878056489">
    <w:abstractNumId w:val="17"/>
  </w:num>
  <w:num w:numId="20" w16cid:durableId="75790608">
    <w:abstractNumId w:val="9"/>
  </w:num>
  <w:num w:numId="21" w16cid:durableId="1204753260">
    <w:abstractNumId w:val="7"/>
  </w:num>
  <w:num w:numId="22" w16cid:durableId="1384520435">
    <w:abstractNumId w:val="41"/>
  </w:num>
  <w:num w:numId="23" w16cid:durableId="500316496">
    <w:abstractNumId w:val="1"/>
  </w:num>
  <w:num w:numId="24" w16cid:durableId="2092846004">
    <w:abstractNumId w:val="18"/>
  </w:num>
  <w:num w:numId="25" w16cid:durableId="2044163393">
    <w:abstractNumId w:val="39"/>
  </w:num>
  <w:num w:numId="26" w16cid:durableId="1667395401">
    <w:abstractNumId w:val="19"/>
  </w:num>
  <w:num w:numId="27" w16cid:durableId="1648437827">
    <w:abstractNumId w:val="44"/>
  </w:num>
  <w:num w:numId="28" w16cid:durableId="47072459">
    <w:abstractNumId w:val="36"/>
  </w:num>
  <w:num w:numId="29" w16cid:durableId="57556603">
    <w:abstractNumId w:val="40"/>
  </w:num>
  <w:num w:numId="30" w16cid:durableId="950671741">
    <w:abstractNumId w:val="13"/>
  </w:num>
  <w:num w:numId="31" w16cid:durableId="554203094">
    <w:abstractNumId w:val="28"/>
  </w:num>
  <w:num w:numId="32" w16cid:durableId="813717052">
    <w:abstractNumId w:val="32"/>
  </w:num>
  <w:num w:numId="33" w16cid:durableId="901789930">
    <w:abstractNumId w:val="37"/>
  </w:num>
  <w:num w:numId="34" w16cid:durableId="588929085">
    <w:abstractNumId w:val="35"/>
  </w:num>
  <w:num w:numId="35" w16cid:durableId="1173909448">
    <w:abstractNumId w:val="14"/>
  </w:num>
  <w:num w:numId="36" w16cid:durableId="345793203">
    <w:abstractNumId w:val="43"/>
  </w:num>
  <w:num w:numId="37" w16cid:durableId="739326018">
    <w:abstractNumId w:val="22"/>
  </w:num>
  <w:num w:numId="38" w16cid:durableId="778525054">
    <w:abstractNumId w:val="24"/>
  </w:num>
  <w:num w:numId="39" w16cid:durableId="666438551">
    <w:abstractNumId w:val="20"/>
  </w:num>
  <w:num w:numId="40" w16cid:durableId="657730212">
    <w:abstractNumId w:val="5"/>
  </w:num>
  <w:num w:numId="41" w16cid:durableId="853878349">
    <w:abstractNumId w:val="26"/>
  </w:num>
  <w:num w:numId="42" w16cid:durableId="937175742">
    <w:abstractNumId w:val="39"/>
  </w:num>
  <w:num w:numId="43" w16cid:durableId="1160196270">
    <w:abstractNumId w:val="32"/>
  </w:num>
  <w:num w:numId="44" w16cid:durableId="1091438598">
    <w:abstractNumId w:val="22"/>
    <w:lvlOverride w:ilvl="0">
      <w:startOverride w:val="1"/>
    </w:lvlOverride>
    <w:lvlOverride w:ilvl="1"/>
    <w:lvlOverride w:ilvl="2"/>
    <w:lvlOverride w:ilvl="3"/>
    <w:lvlOverride w:ilvl="4"/>
    <w:lvlOverride w:ilvl="5"/>
    <w:lvlOverride w:ilvl="6"/>
    <w:lvlOverride w:ilvl="7"/>
    <w:lvlOverride w:ilvl="8"/>
  </w:num>
  <w:num w:numId="45" w16cid:durableId="272830929">
    <w:abstractNumId w:val="42"/>
    <w:lvlOverride w:ilvl="0">
      <w:startOverride w:val="1"/>
    </w:lvlOverride>
    <w:lvlOverride w:ilvl="1"/>
    <w:lvlOverride w:ilvl="2"/>
    <w:lvlOverride w:ilvl="3"/>
    <w:lvlOverride w:ilvl="4"/>
    <w:lvlOverride w:ilvl="5"/>
    <w:lvlOverride w:ilvl="6"/>
    <w:lvlOverride w:ilvl="7"/>
    <w:lvlOverride w:ilvl="8"/>
  </w:num>
  <w:num w:numId="46" w16cid:durableId="17515365">
    <w:abstractNumId w:val="8"/>
    <w:lvlOverride w:ilvl="0">
      <w:startOverride w:val="1"/>
    </w:lvlOverride>
    <w:lvlOverride w:ilvl="1"/>
    <w:lvlOverride w:ilvl="2"/>
    <w:lvlOverride w:ilvl="3"/>
    <w:lvlOverride w:ilvl="4"/>
    <w:lvlOverride w:ilvl="5"/>
    <w:lvlOverride w:ilvl="6"/>
    <w:lvlOverride w:ilvl="7"/>
    <w:lvlOverride w:ilvl="8"/>
  </w:num>
  <w:num w:numId="47" w16cid:durableId="1423334969">
    <w:abstractNumId w:val="24"/>
  </w:num>
  <w:num w:numId="48" w16cid:durableId="2069183001">
    <w:abstractNumId w:val="8"/>
  </w:num>
  <w:num w:numId="49" w16cid:durableId="1961834112">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proofState w:spelling="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2D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CE6"/>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68B1"/>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80A"/>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5E4E"/>
    <w:rsid w:val="00ED6301"/>
    <w:rsid w:val="00ED6D45"/>
    <w:rsid w:val="00ED7C02"/>
    <w:rsid w:val="00EE2E78"/>
    <w:rsid w:val="00EE421C"/>
    <w:rsid w:val="00EE5DED"/>
    <w:rsid w:val="00EF0329"/>
    <w:rsid w:val="00EF0955"/>
    <w:rsid w:val="00EF395A"/>
    <w:rsid w:val="00EF3E2E"/>
    <w:rsid w:val="00EF653D"/>
    <w:rsid w:val="00EF7C36"/>
    <w:rsid w:val="00F001E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2A236-D817-4E3B-9921-5F43F0E02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23</TotalTime>
  <Pages>7</Pages>
  <Words>1628</Words>
  <Characters>8956</Characters>
  <Application>Microsoft Office Word</Application>
  <DocSecurity>0</DocSecurity>
  <Lines>74</Lines>
  <Paragraphs>21</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10563</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Filin Florian</cp:lastModifiedBy>
  <cp:revision>7</cp:revision>
  <cp:lastPrinted>2016-03-24T23:23:00Z</cp:lastPrinted>
  <dcterms:created xsi:type="dcterms:W3CDTF">2023-02-01T08:32:00Z</dcterms:created>
  <dcterms:modified xsi:type="dcterms:W3CDTF">2026-03-04T23:17:00Z</dcterms:modified>
</cp:coreProperties>
</file>